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6533" w:h="878" w:wrap="none" w:hAnchor="page" w:x="5152" w:y="117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</w:t>
      </w:r>
    </w:p>
    <w:p>
      <w:pPr>
        <w:pStyle w:val="Style2"/>
        <w:keepNext w:val="0"/>
        <w:keepLines w:val="0"/>
        <w:framePr w:w="6533" w:h="878" w:wrap="none" w:hAnchor="page" w:x="5152" w:y="117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РАСХОДАХ И ЧИСЛЕННОСТИ РАБОТНИКОВ ОРГАНОВ</w:t>
        <w:br/>
        <w:t>МЕСТНОГО САМОУПРАВЛЕНИЯ</w:t>
      </w:r>
    </w:p>
    <w:p>
      <w:pPr>
        <w:pStyle w:val="Style2"/>
        <w:keepNext w:val="0"/>
        <w:keepLines w:val="0"/>
        <w:framePr w:w="3614" w:h="1099" w:wrap="none" w:hAnchor="page" w:x="12688" w:y="6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приказу Министерства финансов Российской федерации от 28.12.2017 №259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органа местного самоуправления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бюджета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Периодичность: полугодовая, 9 месяцев, годовая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Единица расходы - тыс измерения: руб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80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должности - единица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160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- человек</w:t>
      </w:r>
    </w:p>
    <w:tbl>
      <w:tblPr>
        <w:tblOverlap w:val="never"/>
        <w:jc w:val="left"/>
        <w:tblLayout w:type="fixed"/>
      </w:tblPr>
      <w:tblGrid>
        <w:gridCol w:w="9931"/>
        <w:gridCol w:w="1728"/>
      </w:tblGrid>
      <w:tr>
        <w:trPr>
          <w:trHeight w:val="403" w:hRule="exact"/>
        </w:trPr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160" w:line="25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Форма 14 МО по ОКУД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160" w:line="25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Тип отчета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tabs>
                <w:tab w:pos="9387" w:val="left"/>
              </w:tabs>
              <w:bidi w:val="0"/>
              <w:spacing w:before="0" w:after="100" w:line="259" w:lineRule="auto"/>
              <w:ind w:left="29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 01.10.2021г.</w:t>
              <w:tab/>
              <w:t>Дата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100" w:line="259" w:lineRule="auto"/>
              <w:ind w:left="88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ОКПО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Администрация муниципального образования муниципального округа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Глава по БК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140" w:line="180" w:lineRule="auto"/>
              <w:ind w:left="29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Светлановское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КОДЫ</w:t>
            </w:r>
          </w:p>
        </w:tc>
      </w:tr>
      <w:tr>
        <w:trPr>
          <w:trHeight w:val="672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0503075</w:t>
            </w:r>
          </w:p>
        </w:tc>
      </w:tr>
      <w:tr>
        <w:trPr>
          <w:trHeight w:val="533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659" w:h="6792" w:wrap="none" w:hAnchor="page" w:x="4619" w:y="22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01.10.2021</w:t>
            </w:r>
          </w:p>
        </w:tc>
      </w:tr>
      <w:tr>
        <w:trPr>
          <w:trHeight w:val="398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49988307</w:t>
            </w:r>
          </w:p>
        </w:tc>
      </w:tr>
      <w:tr>
        <w:trPr>
          <w:trHeight w:val="691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913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tabs>
                <w:tab w:pos="8630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Бюджет муниципального образования Муниципальное образование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по ОКТМО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tabs>
                <w:tab w:pos="685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муниципальный округ Светлановское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по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659" w:h="6792" w:wrap="none" w:hAnchor="page" w:x="4619" w:y="22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380" w:line="240" w:lineRule="auto"/>
              <w:ind w:left="88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ОКЕИ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380" w:line="240" w:lineRule="auto"/>
              <w:ind w:left="88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ОКЕИ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380" w:line="240" w:lineRule="auto"/>
              <w:ind w:left="88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ОКЕИ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659" w:h="6792" w:wrap="none" w:hAnchor="page" w:x="4619" w:y="22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384</w:t>
            </w:r>
          </w:p>
        </w:tc>
      </w:tr>
      <w:tr>
        <w:trPr>
          <w:trHeight w:val="672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642</w:t>
            </w:r>
          </w:p>
        </w:tc>
      </w:tr>
      <w:tr>
        <w:trPr>
          <w:trHeight w:val="677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792</w:t>
            </w:r>
          </w:p>
        </w:tc>
      </w:tr>
    </w:tbl>
    <w:p>
      <w:pPr>
        <w:framePr w:w="11659" w:h="6792" w:wrap="none" w:hAnchor="page" w:x="4619" w:y="2287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6840" w:h="11900" w:orient="landscape"/>
          <w:pgMar w:top="929" w:right="539" w:bottom="929" w:left="601" w:header="0" w:footer="501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5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16 801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713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25 980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18 544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15 289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10 628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41 444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29 347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1 457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4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0102 0000000000 000 00435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779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779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0102 0000000000 000 00435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1 020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</w:tr>
    </w:tbl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444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  <w:bookmarkEnd w:id="0"/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2 418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367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2 785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1 715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4 635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</w:tr>
    </w:tbl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444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462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45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13 605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346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13 951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8 234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31 272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22 218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874</w:t>
            </w:r>
          </w:p>
        </w:tc>
      </w:tr>
    </w:tbl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444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  <w:bookmarkEnd w:id="4"/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1 012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1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0102 0000000000 000 00435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389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ru-RU" w:eastAsia="ru-RU" w:bidi="ru-RU"/>
        </w:rPr>
        <w:t>в том числе по кодам разделов, подразделов бюджетной классификации Российской Федерации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4"/>
      </w:tblGrid>
      <w:tr>
        <w:trPr>
          <w:trHeight w:val="67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4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 и фактически начисленной заработной плате муниципальных служащих</w:t>
      </w:r>
    </w:p>
    <w:tbl>
      <w:tblPr>
        <w:tblOverlap w:val="never"/>
        <w:jc w:val="center"/>
        <w:tblLayout w:type="fixed"/>
      </w:tblPr>
      <w:tblGrid>
        <w:gridCol w:w="6067"/>
        <w:gridCol w:w="2832"/>
        <w:gridCol w:w="6816"/>
      </w:tblGrid>
      <w:tr>
        <w:trPr>
          <w:trHeight w:val="7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96" w:right="560" w:bottom="746" w:left="560" w:header="0" w:footer="318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 и фактически начисленной заработной плате муниципальных служащих</w:t>
      </w:r>
    </w:p>
    <w:tbl>
      <w:tblPr>
        <w:tblOverlap w:val="never"/>
        <w:jc w:val="center"/>
        <w:tblLayout w:type="fixed"/>
      </w:tblPr>
      <w:tblGrid>
        <w:gridCol w:w="6067"/>
        <w:gridCol w:w="2832"/>
        <w:gridCol w:w="6816"/>
      </w:tblGrid>
      <w:tr>
        <w:trPr>
          <w:trHeight w:val="7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 и фактически начисленной заработной плате муниципальных служащих</w:t>
      </w:r>
    </w:p>
    <w:tbl>
      <w:tblPr>
        <w:tblOverlap w:val="never"/>
        <w:jc w:val="center"/>
        <w:tblLayout w:type="fixed"/>
      </w:tblPr>
      <w:tblGrid>
        <w:gridCol w:w="6067"/>
        <w:gridCol w:w="2832"/>
        <w:gridCol w:w="6816"/>
      </w:tblGrid>
      <w:tr>
        <w:trPr>
          <w:trHeight w:val="71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514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4. Сведения о количестве служебных легковых автомобилей</w:t>
      </w:r>
      <w:bookmarkEnd w:id="6"/>
    </w:p>
    <w:tbl>
      <w:tblPr>
        <w:tblOverlap w:val="never"/>
        <w:jc w:val="center"/>
        <w:tblLayout w:type="fixed"/>
      </w:tblPr>
      <w:tblGrid>
        <w:gridCol w:w="6206"/>
        <w:gridCol w:w="1416"/>
        <w:gridCol w:w="4114"/>
        <w:gridCol w:w="3979"/>
      </w:tblGrid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отчетную дату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среднем за год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98" w:right="562" w:bottom="2637" w:left="562" w:header="0" w:footer="2209" w:gutter="0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514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4. Сведения о количестве служебных легковых автомобилей</w:t>
      </w:r>
      <w:bookmarkEnd w:id="8"/>
    </w:p>
    <w:tbl>
      <w:tblPr>
        <w:tblOverlap w:val="never"/>
        <w:jc w:val="center"/>
        <w:tblLayout w:type="fixed"/>
      </w:tblPr>
      <w:tblGrid>
        <w:gridCol w:w="6206"/>
        <w:gridCol w:w="1416"/>
        <w:gridCol w:w="4114"/>
        <w:gridCol w:w="3979"/>
      </w:tblGrid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отчетную дату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среднем за год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46" w:right="562" w:bottom="1046" w:left="562" w:header="0" w:footer="618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6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Сведения о расходах на содержание служебных легковых автомобилей</w:t>
      </w:r>
    </w:p>
    <w:tbl>
      <w:tblPr>
        <w:tblOverlap w:val="never"/>
        <w:jc w:val="center"/>
        <w:tblLayout w:type="fixed"/>
      </w:tblPr>
      <w:tblGrid>
        <w:gridCol w:w="6067"/>
        <w:gridCol w:w="1555"/>
        <w:gridCol w:w="4114"/>
        <w:gridCol w:w="3979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98" w:right="562" w:bottom="998" w:left="562" w:header="0" w:footer="570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6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Сведения о расходах на содержание служебных легковых автомобилей</w:t>
      </w:r>
    </w:p>
    <w:tbl>
      <w:tblPr>
        <w:tblOverlap w:val="never"/>
        <w:jc w:val="center"/>
        <w:tblLayout w:type="fixed"/>
      </w:tblPr>
      <w:tblGrid>
        <w:gridCol w:w="6067"/>
        <w:gridCol w:w="1555"/>
        <w:gridCol w:w="4114"/>
        <w:gridCol w:w="3979"/>
      </w:tblGrid>
      <w:tr>
        <w:trPr>
          <w:trHeight w:val="48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2848610" simplePos="0" relativeHeight="125829378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203200</wp:posOffset>
                </wp:positionV>
                <wp:extent cx="603250" cy="1917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94.70000000000002pt;margin-top:16.pt;width:47.5pt;height:15.1pt;z-index:-125829375;mso-wrap-distance-left:9.pt;mso-wrap-distance-right:224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004060" distR="114300" simplePos="0" relativeHeight="125829380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203200</wp:posOffset>
                </wp:positionV>
                <wp:extent cx="1447800" cy="1917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3.5pt;margin-top:16.pt;width:114.pt;height:15.1pt;z-index:-125829373;mso-wrap-distance-left:157.8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76" w:right="562" w:bottom="4297" w:left="562" w:header="0" w:footer="3869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0</wp:posOffset>
                </wp:positionV>
                <wp:extent cx="603250" cy="1917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94.70000000000002pt;margin-top:0;width:47.5pt;height:15.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0</wp:posOffset>
                </wp:positionV>
                <wp:extent cx="1450975" cy="1917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097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1.10000000000002pt;margin-top:0;width:114.25pt;height:15.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8" w:right="0" w:bottom="43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527685" distL="217170" distR="159385" simplePos="0" relativeHeight="125829386" behindDoc="0" locked="0" layoutInCell="1" allowOverlap="1">
            <wp:simplePos x="0" y="0"/>
            <wp:positionH relativeFrom="page">
              <wp:posOffset>497205</wp:posOffset>
            </wp:positionH>
            <wp:positionV relativeFrom="paragraph">
              <wp:posOffset>36830</wp:posOffset>
            </wp:positionV>
            <wp:extent cx="402590" cy="438785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40259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19785" distB="0" distL="101600" distR="101600" simplePos="0" relativeHeight="125829387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856615</wp:posOffset>
                </wp:positionV>
                <wp:extent cx="572770" cy="14351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.050000000000001pt;margin-top:67.450000000000003pt;width:45.100000000000001pt;height:11.300000000000001pt;z-index:-125829366;mso-wrap-distance-left:8.pt;mso-wrap-distance-top:64.549999999999997pt;mso-wrap-distance-right:8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Кузина Оксана Александровна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  <w:br/>
        <w:t>Администрации МО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1ED17F166C6435462DBA483FA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61FBDCA598B7E0F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1090" w:val="left"/>
        </w:tabs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2774315</wp:posOffset>
                </wp:positionH>
                <wp:positionV relativeFrom="margin">
                  <wp:posOffset>2874010</wp:posOffset>
                </wp:positionV>
                <wp:extent cx="2233930" cy="131953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3930" cy="13195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037"/>
                              <w:gridCol w:w="2482"/>
                            </w:tblGrid>
                            <w:tr>
                              <w:trPr>
                                <w:tblHeader/>
                                <w:trHeight w:val="73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80" w:line="240" w:lineRule="auto"/>
                                    <w:ind w:left="0" w:right="0" w:firstLine="7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Подписано ЭП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Кузьмин Сергей Сергеевич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Руководитель Администрации МО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Сертификат: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en-US" w:eastAsia="en-US" w:bidi="en-US"/>
                                    </w:rPr>
                                    <w:t>7DAF1819DECD2938C6CBD02F EDB623CADF87A3A4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15.10.2021 14:45:24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18.45000000000002pt;margin-top:226.30000000000001pt;width:175.90000000000001pt;height:103.90000000000001pt;z-index:-125829364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037"/>
                        <w:gridCol w:w="2482"/>
                      </w:tblGrid>
                      <w:tr>
                        <w:trPr>
                          <w:tblHeader/>
                          <w:trHeight w:val="73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7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Подписано ЭП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826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Кузьмин Сергей Сергеевич</w:t>
                            </w:r>
                          </w:p>
                        </w:tc>
                      </w:tr>
                      <w:tr>
                        <w:trPr>
                          <w:trHeight w:val="56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Руководитель Администрации МО</w:t>
                            </w:r>
                          </w:p>
                        </w:tc>
                      </w:tr>
                      <w:tr>
                        <w:trPr>
                          <w:trHeight w:val="480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en-US" w:eastAsia="en-US" w:bidi="en-US"/>
                              </w:rPr>
                              <w:t>7DAF1819DECD2938C6CBD02F EDB623CADF87A3A4</w:t>
                            </w: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15.10.2021 14:45:24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15.10.2021 14:44:49</w:t>
      </w:r>
      <w:r>
        <w:br w:type="page"/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Расшифровка</w:t>
      </w:r>
      <w:bookmarkEnd w:id="10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сведений о расходах и численности работников органов местного самоуправления муниципального образования Санкт-Петербурга на </w:t>
      </w:r>
      <w:r>
        <w:rPr>
          <w:color w:val="333333"/>
          <w:spacing w:val="0"/>
          <w:w w:val="100"/>
          <w:position w:val="0"/>
          <w:shd w:val="clear" w:color="auto" w:fill="auto"/>
          <w:lang w:val="ru-RU" w:eastAsia="ru-RU" w:bidi="ru-RU"/>
        </w:rPr>
        <w:t>1 октября</w:t>
        <w:br/>
        <w:t>2021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</w:t>
      </w:r>
      <w:bookmarkEnd w:id="12"/>
    </w:p>
    <w:p>
      <w:pPr>
        <w:pStyle w:val="Style12"/>
        <w:keepNext w:val="0"/>
        <w:keepLines w:val="0"/>
        <w:widowControl w:val="0"/>
        <w:shd w:val="clear" w:color="auto" w:fill="auto"/>
        <w:tabs>
          <w:tab w:pos="12936" w:val="left"/>
        </w:tabs>
        <w:bidi w:val="0"/>
        <w:spacing w:before="0" w:after="0" w:line="240" w:lineRule="auto"/>
        <w:ind w:left="443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I. Сведения о расходах на содержание органов местного самоуправления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ab/>
      </w:r>
      <w:r>
        <w:rPr>
          <w:i/>
          <w:iCs/>
          <w:color w:val="333333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(тыс. руб)</w:t>
      </w:r>
    </w:p>
    <w:tbl>
      <w:tblPr>
        <w:tblOverlap w:val="never"/>
        <w:jc w:val="center"/>
        <w:tblLayout w:type="fixed"/>
      </w:tblPr>
      <w:tblGrid>
        <w:gridCol w:w="3979"/>
        <w:gridCol w:w="1018"/>
        <w:gridCol w:w="1128"/>
        <w:gridCol w:w="1080"/>
        <w:gridCol w:w="960"/>
        <w:gridCol w:w="1018"/>
        <w:gridCol w:w="974"/>
        <w:gridCol w:w="902"/>
        <w:gridCol w:w="970"/>
        <w:gridCol w:w="898"/>
        <w:gridCol w:w="907"/>
        <w:gridCol w:w="965"/>
        <w:gridCol w:w="917"/>
      </w:tblGrid>
      <w:tr>
        <w:trPr>
          <w:trHeight w:val="71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010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020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по смете за год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по смете за год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муниципального округа Светлановское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23 382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16 801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2 154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14 647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8" w:right="538" w:bottom="4322" w:left="586" w:header="0" w:footer="3894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II. Сведения о должностях и численности работников органов местного самоуправления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 xml:space="preserve"> </w:t>
      </w:r>
      <w:r>
        <w:rPr>
          <w:i/>
          <w:iCs/>
          <w:color w:val="333333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(единиц)</w:t>
      </w:r>
    </w:p>
    <w:tbl>
      <w:tblPr>
        <w:tblOverlap w:val="never"/>
        <w:jc w:val="center"/>
        <w:tblLayout w:type="fixed"/>
      </w:tblPr>
      <w:tblGrid>
        <w:gridCol w:w="4085"/>
        <w:gridCol w:w="960"/>
        <w:gridCol w:w="1138"/>
        <w:gridCol w:w="1022"/>
        <w:gridCol w:w="960"/>
        <w:gridCol w:w="1080"/>
        <w:gridCol w:w="912"/>
        <w:gridCol w:w="960"/>
        <w:gridCol w:w="960"/>
        <w:gridCol w:w="850"/>
        <w:gridCol w:w="960"/>
        <w:gridCol w:w="926"/>
        <w:gridCol w:w="902"/>
      </w:tblGrid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200 Муниципальные должности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210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</w:tr>
      <w:tr>
        <w:trPr>
          <w:trHeight w:val="9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 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</w:t>
              <w:softHyphen/>
              <w:t>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</w:t>
              <w:softHyphen/>
              <w:t>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</w:t>
              <w:softHyphen/>
              <w:t>тов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муниципального округа Светлановское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местной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администрации МО</w:t>
      </w:r>
      <w:bookmarkEnd w:id="15"/>
    </w:p>
    <w:p>
      <w:pPr>
        <w:pStyle w:val="Style14"/>
        <w:keepNext/>
        <w:keepLines/>
        <w:widowControl w:val="0"/>
        <w:shd w:val="clear" w:color="auto" w:fill="auto"/>
        <w:tabs>
          <w:tab w:pos="9543" w:val="left"/>
        </w:tabs>
        <w:bidi w:val="0"/>
        <w:spacing w:before="0" w:after="200" w:line="240" w:lineRule="auto"/>
        <w:ind w:left="494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(расшифровка подписи)</w:t>
      </w:r>
      <w:bookmarkEnd w:id="17"/>
    </w:p>
    <w:p>
      <w:pPr>
        <w:pStyle w:val="Style14"/>
        <w:keepNext/>
        <w:keepLines/>
        <w:widowControl w:val="0"/>
        <w:shd w:val="clear" w:color="auto" w:fill="auto"/>
        <w:tabs>
          <w:tab w:pos="3754" w:val="left"/>
          <w:tab w:pos="9955" w:val="left"/>
        </w:tabs>
        <w:bidi w:val="0"/>
        <w:spacing w:before="0" w:after="40" w:line="240" w:lineRule="auto"/>
        <w:ind w:left="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Кузина Оксана Александровна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(812) 552-9041</w:t>
      </w:r>
      <w:bookmarkEnd w:id="19"/>
    </w:p>
    <w:p>
      <w:pPr>
        <w:pStyle w:val="Style14"/>
        <w:keepNext/>
        <w:keepLines/>
        <w:widowControl w:val="0"/>
        <w:shd w:val="clear" w:color="auto" w:fill="auto"/>
        <w:tabs>
          <w:tab w:pos="5170" w:val="left"/>
        </w:tabs>
        <w:bidi w:val="0"/>
        <w:spacing w:before="0" w:after="380" w:line="240" w:lineRule="auto"/>
        <w:ind w:left="0" w:right="0" w:firstLine="0"/>
        <w:jc w:val="center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(ФИО)</w:t>
        <w:tab/>
        <w:t>(телефон)</w:t>
      </w:r>
      <w:bookmarkEnd w:id="21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7DAF1819DECD2938C6CBD02F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EDB623CADF87A3A4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1090" w:val="left"/>
        </w:tabs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15.10.2021 14:45:24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98" w:right="562" w:bottom="998" w:left="562" w:header="0" w:footer="57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10150475</wp:posOffset>
              </wp:positionH>
              <wp:positionV relativeFrom="page">
                <wp:posOffset>431800</wp:posOffset>
              </wp:positionV>
              <wp:extent cx="133985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9.25pt;margin-top:34.pt;width:10.550000000000001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Подпись к таблиц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15">
    <w:name w:val="Заголовок №1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Основной текст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826"/>
      <w:sz w:val="16"/>
      <w:szCs w:val="16"/>
      <w:u w:val="none"/>
    </w:rPr>
  </w:style>
  <w:style w:type="character" w:customStyle="1" w:styleId="CharStyle25">
    <w:name w:val="Основной текст (3)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826"/>
      <w:sz w:val="18"/>
      <w:szCs w:val="18"/>
      <w:u w:val="none"/>
    </w:rPr>
  </w:style>
  <w:style w:type="character" w:customStyle="1" w:styleId="CharStyle29">
    <w:name w:val="Номер заголовка №1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4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auto"/>
      <w:ind w:left="222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Основной текст (2)"/>
    <w:basedOn w:val="Normal"/>
    <w:link w:val="CharStyle21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826"/>
      <w:sz w:val="16"/>
      <w:szCs w:val="16"/>
      <w:u w:val="none"/>
    </w:rPr>
  </w:style>
  <w:style w:type="paragraph" w:customStyle="1" w:styleId="Style24">
    <w:name w:val="Основной текст (3)"/>
    <w:basedOn w:val="Normal"/>
    <w:link w:val="CharStyle25"/>
    <w:pPr>
      <w:widowControl w:val="0"/>
      <w:shd w:val="clear" w:color="auto" w:fill="auto"/>
      <w:spacing w:after="100"/>
      <w:ind w:left="810" w:firstLine="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826"/>
      <w:sz w:val="18"/>
      <w:szCs w:val="18"/>
      <w:u w:val="none"/>
    </w:rPr>
  </w:style>
  <w:style w:type="paragraph" w:customStyle="1" w:styleId="Style28">
    <w:name w:val="Номер заголовка №1"/>
    <w:basedOn w:val="Normal"/>
    <w:link w:val="CharStyle29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Naran</dc:creator>
  <cp:keywords/>
</cp:coreProperties>
</file>