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Санкт-Петербурга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06" w:val="left"/>
          <w:tab w:leader="underscore" w:pos="9796" w:val="left"/>
        </w:tabs>
        <w:bidi w:val="0"/>
        <w:spacing w:before="0" w:after="44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  <w:tab/>
        <w:t xml:space="preserve">№ </w:t>
        <w:tab/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ОБ ИСПОЛНЕНИИ БЮДЖЕТА</w:t>
        <w:br/>
        <w:t>на 1 февраля 2022 г.</w:t>
      </w:r>
      <w:bookmarkEnd w:id="0"/>
    </w:p>
    <w:tbl>
      <w:tblPr>
        <w:tblOverlap w:val="never"/>
        <w:jc w:val="center"/>
        <w:tblLayout w:type="fixed"/>
      </w:tblPr>
      <w:tblGrid>
        <w:gridCol w:w="8534"/>
        <w:gridCol w:w="2237"/>
      </w:tblGrid>
      <w:tr>
        <w:trPr>
          <w:trHeight w:val="485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678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по ОКУД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734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69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финансового органа: Администрация</w:t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по ОКПО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муниципального образования муниципального округа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6898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  <w:tab/>
              <w:t>Глава по БК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публично-правового образования: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80" w:lineRule="auto"/>
              <w:ind w:left="0" w:right="40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ОКТМО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Периодичность: месячная, квартальная, годовая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Единица измерения: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0503117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01/02/22</w:t>
            </w:r>
          </w:p>
        </w:tc>
      </w:tr>
      <w:tr>
        <w:trPr>
          <w:trHeight w:val="57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40315000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</w:t>
            </w:r>
          </w:p>
        </w:tc>
      </w:tr>
      <w:tr>
        <w:trPr>
          <w:trHeight w:val="48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383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03.02.2022</w:t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152 289 382.98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 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6 810 717.02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98 604 082.98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6 811 016.01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98 603 783.99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6 811 016.01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98 603 783.99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 , источником которых является налоговый а гент, за исключением доходов, в отношении которых исчисление и уплата налога осуще 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6 811 016.01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98 603 783.99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 УЩЕРБА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целях возмещения причиненн ого ущерба (убытков)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 в), поступающие в счет погашения задол женности, образовавшейся до 1 января 2 020 года, подлежащие зачислению в бюд жеты бюджетной системы Российской Ф едерации по нормативам, действовавши 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848 1 16 10123 01 0031 140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-298.99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58 671 100.00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4 985 800.00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53 685 300.00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 Т ДРУГИХ БЮДЖЕТОВ БЮДЖЕТНОЙ СИСТЕМЫ РОССИЙСКОЙ ФЕДЕРАЦ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58 671 100.00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4 985 800.00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53 685 300.00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3 365 100.00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36 668 100.00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на выравнивание бюджетной об 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000 2 02 15001 00 0000 150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3 365 100.00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36 668 100.00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внутригородских муни ципальных образований городов федеральн ого значения на выравнивание бюджетной обеспеченности из бюджета субъекта Росси 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913 2 02 15001 03 0000 150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40 033 200.00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3 365 100.00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36 668 100.00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 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18 637 900.00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1 620 700.00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17 017 200.00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местным бюджетам на выпол нение передаваемых полномочий субъек 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4 746 000.00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выполнение передаваем ых полномочий субъектов Российской Феде 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4 746 000.00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Субвенции бюджетам внутригородских му ниципальных образований Санкт- Петербурга на выполнение отдельных госу дарственных полномочий Санкт- Петербурга по организации и осуществлен ию деятельности по опеке и попечительств </w:t>
            </w: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4 737 900.00</w:t>
            </w:r>
          </w:p>
        </w:tc>
      </w:tr>
      <w:tr>
        <w:trPr>
          <w:trHeight w:val="17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 Петербурга на выполнение отдельного госу дарственного полномочия Санкт- 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 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913 2 02 30024 03 0200 150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на содержание ребе 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12 271 200.00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содержание ребенка в се мье опекуна и приемной семье, а также воз награждение, причитающееся приемному р 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12 271 200.00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содержание ребенка в семье опекуна и приемной семье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9 283 800.00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вознаграждение, причитающ ееся приемному родителю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913 2 02 30027 03 0200 150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2 987 400.00</w:t>
            </w:r>
          </w:p>
        </w:tc>
      </w:tr>
    </w:tbl>
    <w:p>
      <w:p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36" w:right="538" w:bottom="390" w:left="552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</w:t>
      </w:r>
      <w:bookmarkEnd w:id="4"/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160 338 569.56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46 886 700.00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2 539 516.95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44 347 183.05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 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118 917.78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1 430 882.22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муниципального обра 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118 917.78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1 430 882.22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118 917.78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1 430 882.22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1 194 100.00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92 262.50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1 101 837.50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26 655.28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329 044.72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 едставительных) органов государственно й власти и представительных органов му 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7 920 600.00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484 321.58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7 436 278.42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аппарата представительного органа муни 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6 431 400.00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410 078.68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6 021 321.32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5 274 800.00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406 939.48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4 867 860.52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4 051 300.00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316 857.64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3 734 442.36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1 223 500.00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90 081.84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1 133 418.16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3 139.20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1 143 060.80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3 139.20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67 660.80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207 500.00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депутатов муниципального с овета, осуществляющих свою деятельнос ть на постоянной основе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74 242.90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1 158 757.10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74 242.90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1 158 757.10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889 050.00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16 292.90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269 707.10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Компенсация депутатам муниципальног о совета, осуществляющим свои полномо чия на непостоянной основе, расходов в с вязи с осуществлением ими своих мандат 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000 0103 0020000062 100 000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38" w:left="564" w:header="0" w:footer="1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981 0103 0020000062 123 226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 ийской Федерации, высших исполнитель ных органов государственной власти субъ ектов Российской Федерации, местных ад 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36 956 100.00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1 936 277.59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35 019 822.41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местной администрац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173 059.99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1 376 740.01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173 059.99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1 376 740.01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1 194 100.00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133 846.38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1 060 253.62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39 213.61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316 486.39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местной администрации (исполнительно</w:t>
              <w:softHyphen/>
              <w:t>распорядительного органа) муниципальн 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30 237 700.00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1 494 717.87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28 742 982.13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23 351 500.00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1 433 871.03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21 917 628.97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17 935 100.00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1 117 851.90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16 817 248.10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5 416 400.00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316 019.13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5 100 380.87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60 846.84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5 945 953.16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8 984.82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241 965.18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38 981.60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325.86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38 655.74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1 984 000.00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1 329 450.00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1 329 450.00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Страхование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936 600.00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горюче-смазочных м атериалов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178 440.00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706 778.40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704 858.40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913 0104 0020000032 247 223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49 616.16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465 983.84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879 400.00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879 400.00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физичес ким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Налоги, пошлины и сборы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913 0104 0020000032 852 291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организации и осуществл ению деятельности по опеке и попечитель ству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268 499.73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4 900 100.27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254 959.73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4 546 140.27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3 681 597.68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194 857.29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3 486 740.39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5 902.32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5 902.32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1 113 600.00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54 200.12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1 059 399.88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13 540.00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353 960.00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13 540.00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149 660.00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000 0111 0700000060 800 000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913 0111 0700000060 870 226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252 200.00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архивных фондов органо 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913 0113 0900000071 244 226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148 100.00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 ие деятельности Совета муниципальных образований Санкт-Петербурга и содержа ние его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981 0113 0920000441 853 297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913 0113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 правоохра 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 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профилактике терроризма и э кстремизма, а также в минимизации и (и ли) ликвидации последствий их проявлен ий на территории муниципального образо 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реализации мер по профилакт ике дорожно-транспортного травматизма на территории муниципального образова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000 0314 2470200501 000 000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000 0314 2470200501 200 000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913 0314 2470200501 244 346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деятельности по профилактик е правонарушений в Санкт-Петербурге в формах и порядке, установленных законо дательством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913 0314 2470300511 244 346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установленном порядке в меро приятиях по профилактике незаконного потребления наркотических средств и пс ихотропных веществ, новых потенциальн о опасных психоактивных веществ, нарк омании в Санкт-Петербурге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913 0314 2470400531 244 346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19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создании условий для реализа ции мер, направленных на укрепление ме жнационального и межконфессиональног о согласия, сохранение и развитие языков и культуры народов Российской Федерац ии, проживающих на территории муници пального образования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2 396 000.00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13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организации и финансировани и временного трудоустройства несоверше ннолетних в возрасте от 14 до 18 лет в сво бодное от учебы время, безработных граж дан, испытывающих трудности в поиске работы, безработных граждан в возрасте от 18 до 20 лет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913 0401 5100000101 244 226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Связь и информатика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1 799 200.00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1 799 200.00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информационн о-телекоммуникационных систем и средс тв автоматизации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1 676 200.00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1 086 200.00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 развитие пр ограммных продуктов автоматизированн ого ведения бюджетного учета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79 862 400.00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проектирования благоустро йства при размещении элементов благоус тройства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внутриквартальных террит орий в части обеспечения ремонта покры тий, расположенных на внутриквартальн ых территориях, и проведения санитарны х рубок на территориях, не относящихся к территориям зеленых насаждений в соо тветствии с законом СПб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17 531 700.00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16 971 400.00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16 971 400.00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 спортивных, де тских площадок, включая ремонт распол оженных на них элементов благоустройст ва, на внутриквартальных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19 717 000.00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8 146 400.00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8 146 400.00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554 500.00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11 016 100.00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11 016 100.00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содержание, включая ремон т, ограждений декоративных, ограждений газонных, полусфер, надолбов, пристволь н.решеток, устройств для вертик.озелене ния и цветоч.оформления, навесов, беседо к, уличной мебели, урн, элементов озелен ения, информац.щитов.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2 747 100.00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690 100.00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контейнерных площадок на внутриквартальных территориях, ремонт элементов благоустройства, расположенн ых на контейнерных площадках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600010013А 244 310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4 900 000.00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 по компенсационном у озеленению в отношении территорий зе леных насаждений общего пользования м естного значения, осуществляемому в соо тветствии с законом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1 900 000.00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Содержание, в том числе уборка, террито рий зеленых насаждений общего пользова ния местного значения (включая располо женных на них элементов благоустройств а), защита зеленых насаждений на указан 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26 766 600.00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26 446 600.00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26 446 600.00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паспортизации территорий з еленых насаждений общего пользования местного значения, включая проведение у чета зеленых насаждений искусственного происхождения и иных элементов благоус тройства, расположенных в границах тер риторий зеленых насаждений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охраны окруж 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экологического просвещ ения, а также организация экологическог о воспитания и формирование экологичес кой культуры в области обращения с твер дыми коммунальными отходами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530 700.00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Профессиональная подготовка, переподг отовка и повышение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профессионального образо вания, дополнительного профессиональн 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913 0705 4280000181 244 226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работ по военно</w:t>
              <w:softHyphen/>
              <w:t>патриотическому воспитанию граждан на территории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000 0707 4310000191 200 000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913 0707 4310000191 244 226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15 407 600.00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местных и уч астие в организации и проведении городс ких праздничных и иных зрелищных мер 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2 782 800.00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2 782 800.00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10 624 800.00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10 624 800.00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досуговых ме роприятий для жителей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913 0801 4500000561 244 226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14 712 300.00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1 207 813.49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13 504 486.51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47 606.07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523 693.93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пенсии за выслугу лет лицам, заме щавшим должности муниципальной служ бы в органах местного самоуправления, м униципальных органах муниципальных образований, а также приостановлению, в озобновлению, прекращению выпл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47 606.07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523 693.93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47 606.07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523 693.93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913 1001 5050000231 312 264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47 606.07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523 693.93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56 651.60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623 148.40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ежемесячной доплаты за стаж работ ы в органах местного самоуправления, му ниципальных органах муниципальных о бразований к страховой пенсии по старос ти, страховой пенсии по инвалидности, пе нсии за выслугу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56 651.60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623 148.40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56 651.60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623 148.40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913 1003 5050000232 312 264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56 651.60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623 148.40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1 103 555.82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12 357 644.18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 в на содержание ребенка в семье опекуна и приемной семье за счет субвенций из бю джета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802 952.00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9 330 848.00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802 952.00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9 330 848.00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 по социальной помощи населению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802 952.00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9 330 848.00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 в на вознаграждение приемным родителя м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300 603.82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3 026 796.18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300 603.82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3 026 796.18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300 603.82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3 026 796.18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15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условий для развития на те рритории муниципального образования ф изической культуры, организация и пров едение официальных физкультурных мер оприятий, физкультурно</w:t>
              <w:softHyphen/>
              <w:t>оздоровительных мероприятий и спортив ных мероприятий муниципального образ 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913 1101 5120000241 244 226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2 497 800.00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Периодические издания, учрежденные пр едставительными органами местного сам 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2 081 800.00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муниципальных правов ых актов, иной официальной информаци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416 000.00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 исполнения бюджета (дефицит / профицит)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8 049 186.58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969" w:right="559" w:bottom="285" w:left="5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2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</w:t>
      </w:r>
      <w:bookmarkEnd w:id="6"/>
    </w:p>
    <w:tbl>
      <w:tblPr>
        <w:tblOverlap w:val="never"/>
        <w:jc w:val="center"/>
        <w:tblLayout w:type="fixed"/>
      </w:tblPr>
      <w:tblGrid>
        <w:gridCol w:w="3115"/>
        <w:gridCol w:w="514"/>
        <w:gridCol w:w="2376"/>
        <w:gridCol w:w="1589"/>
        <w:gridCol w:w="1584"/>
        <w:gridCol w:w="1598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источника финанси</w:t>
              <w:softHyphen/>
              <w:t>рования дефицита бюджета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финансирования дефицита б 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-8 049 186.58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НСИРОВАНИЯ БЮДЖЕТА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ВНЕШНЕГО ФИНАНС ИРОВАНИЯ ДЕФИЦИТОВ БЮДЖЕТО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-8 049 186.58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-152 289 382.98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-152 289 382.98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-152 289 382.98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 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 дств бюджетов внутригородских муниципа льных образований городов федерального з начения Москвы и Санкт-Петербурга,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-11 796 517.02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160 338 569.56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 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160 338 569.56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160 338 569.56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160 338 569.56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 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 едств бюджетов внутригородских муницип альных образований городов федерального значения Москвы и Санкт-Петербурга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164 085 900.00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3 747 330.44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tbl>
      <w:tblPr>
        <w:tblOverlap w:val="never"/>
        <w:jc w:val="center"/>
        <w:tblLayout w:type="fixed"/>
      </w:tblPr>
      <w:tblGrid>
        <w:gridCol w:w="3586"/>
        <w:gridCol w:w="2362"/>
        <w:gridCol w:w="4277"/>
      </w:tblGrid>
      <w:tr>
        <w:trPr>
          <w:trHeight w:val="58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финансово-экономической службы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  <w:tr>
        <w:trPr>
          <w:trHeight w:val="542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«»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063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(расшифровка подписи)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409" w:left="5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40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5095240</wp:posOffset>
            </wp:positionH>
            <wp:positionV relativeFrom="paragraph">
              <wp:posOffset>36830</wp:posOffset>
            </wp:positionV>
            <wp:extent cx="426720" cy="46355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2672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80"/>
        <w:ind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0" w:right="50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 Администрации 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1FBDCA598B7E0F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38100" distR="38100" simplePos="0" relativeHeight="125829380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margin">
                  <wp:posOffset>8723630</wp:posOffset>
                </wp:positionV>
                <wp:extent cx="2209800" cy="132588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325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13"/>
                              <w:gridCol w:w="2467"/>
                            </w:tblGrid>
                            <w:tr>
                              <w:trPr>
                                <w:tblHeader/>
                                <w:trHeight w:val="74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0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ФЭС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7DAF1819DECD2938C6CBD02F EDB623CADF87A3A4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03.02.2022 15:44:06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9.65000000000001pt;margin-top:686.89999999999998pt;width:174.pt;height:104.40000000000001pt;z-index:-125829373;mso-wrap-distance-left:3.pt;mso-wrap-distance-right:3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13"/>
                        <w:gridCol w:w="2467"/>
                      </w:tblGrid>
                      <w:tr>
                        <w:trPr>
                          <w:tblHeader/>
                          <w:trHeight w:val="74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8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ФЭС администрации МО</w:t>
                            </w:r>
                          </w:p>
                        </w:tc>
                      </w:tr>
                      <w:tr>
                        <w:trPr>
                          <w:trHeight w:val="461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7DAF1819DECD2938C6CBD02F EDB623CADF87A3A4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03.02.2022 15:44:06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03.02.2022 15:43:42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6" w:right="646" w:bottom="409" w:left="593" w:header="0" w:footer="3" w:gutter="0"/>
          <w:cols w:num="2" w:space="3832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03.02.2022 15:44:23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6" w:right="646" w:bottom="409" w:left="593" w:header="0" w:footer="3" w:gutter="0"/>
      <w:cols w:num="2" w:space="3832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445770</wp:posOffset>
              </wp:positionV>
              <wp:extent cx="675132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03.02.2022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600000000000001pt;margin-top:35.100000000000001pt;width:531.60000000000002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03.02.2022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625475</wp:posOffset>
              </wp:positionV>
              <wp:extent cx="674814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48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2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03.02.2022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.600000000000001pt;margin-top:49.25pt;width:531.35000000000002pt;height:6.9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03.02.2022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445770</wp:posOffset>
              </wp:positionV>
              <wp:extent cx="675132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03.02.2022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600000000000001pt;margin-top:35.100000000000001pt;width:531.60000000000002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03.02.2022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625475</wp:posOffset>
              </wp:positionV>
              <wp:extent cx="6739255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92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03.02.2022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600000000000001pt;margin-top:49.25pt;width:530.64999999999998pt;height:6.9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03.02.2022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Колонтитул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Основной текст (2)_"/>
    <w:basedOn w:val="DefaultParagraphFont"/>
    <w:link w:val="Style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5">
    <w:name w:val="Колонтитул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Основной текст (2)"/>
    <w:basedOn w:val="Normal"/>
    <w:link w:val="CharStyle23"/>
    <w:pPr>
      <w:widowControl w:val="0"/>
      <w:shd w:val="clear" w:color="auto" w:fill="auto"/>
      <w:spacing w:after="190" w:line="266" w:lineRule="auto"/>
      <w:ind w:left="580" w:right="500"/>
      <w:jc w:val="right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007826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